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CA9" w:rsidRDefault="00A14CA9" w:rsidP="00D735B2">
      <w:pPr>
        <w:spacing w:line="270" w:lineRule="atLeast"/>
        <w:jc w:val="center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-1108710</wp:posOffset>
            </wp:positionH>
            <wp:positionV relativeFrom="paragraph">
              <wp:posOffset>-767715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35B2" w:rsidRDefault="00D735B2" w:rsidP="00D735B2">
      <w:pPr>
        <w:spacing w:line="270" w:lineRule="atLeast"/>
        <w:jc w:val="center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Правила, порядки, условия, формы оказания</w:t>
      </w:r>
    </w:p>
    <w:p w:rsidR="00D735B2" w:rsidRDefault="00D735B2" w:rsidP="00D735B2">
      <w:pPr>
        <w:spacing w:line="270" w:lineRule="atLeast"/>
        <w:jc w:val="center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медицинских услуг и их оплаты</w:t>
      </w:r>
    </w:p>
    <w:p w:rsidR="00D735B2" w:rsidRDefault="00D735B2" w:rsidP="00D735B2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ОБЩИЕ ПОЛОЖЕНИЯ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1.1.             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Настоящие «Правила, порядки, условия, формы оказания медицинских услуг и их оплаты» (далее по тексту – Правила) определяют правила, порядки, условия, формы оказания медицинских услуг и их оплату в ООО «Центр современной стоматологии «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Ортодонтический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Центр»» (далее по тексту – Клиника).</w:t>
      </w:r>
      <w:proofErr w:type="gramEnd"/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1.2.            Настоящие Правила разработано в соответствии с Гражданским кодексом РФ, законом «О защите прав потребителей», Правилами предоставления медицинскими организациями платных медицинских услуг (ППРФ от 4 октября 2012 г. N 1006 "Об утверждении Правил предоставления медицинскими организациями платных медицинских услуг"), Федеральным законом N 323-ФЗ "Об основах охраны здоровья граждан в Российской Федерации".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ОБЩИЕ ПРАВИЛА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2.1.             Клиника оказывает первичную медико-санитарную и специализированную медицинскую помощь взрослому и детскому населению по обращению (далее по тексту – Пациент).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2.2.            Лечащим врачом, то есть врачом, оказывающим медицинскую помощь пациенту в период его наблюдения и лечения в Клинике, является врач определенной стоматологической специальности, в зависимости от причины обращения пациента за медицинской помощью.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2.3.            Лечащий врач назначается по выбору пациента или специалистами регистратуры по согласованию с пациентом.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2.4.            Лечащий врач организует своевременное и квалифицированное обследование и лечение пациента, предоставляет информацию о состоянии его здоровья, в необходимых случаях направляет на консультации к врачам-специалистам. Рекомендации врачей-консультантов реализуются по согласованию с лечащим врачом, за исключением случаев, угрожающих жизни пациента.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2.5.            Лечащий врач по согласованию с главным врачом может отказаться от наблюдения и лечения пациента, если это не угрожает жизни самого пациента, в случаях несоблюдения пациентом врачебных предписаний, условий заключенного с ним Договора (в случае его заключения), или настоящих Правил.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2.6.            Медицинские услуги оказываются пациентам на платной основе.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4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ВРЕМЯ РАБОТЫ</w:t>
      </w:r>
    </w:p>
    <w:p w:rsidR="00D735B2" w:rsidRDefault="00D735B2" w:rsidP="00D735B2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3.1.             Клиника работает с 09</w:t>
      </w:r>
      <w:r>
        <w:rPr>
          <w:rFonts w:ascii="Arial" w:eastAsia="Arial" w:hAnsi="Arial" w:cs="Arial"/>
          <w:color w:val="000000"/>
          <w:sz w:val="18"/>
          <w:szCs w:val="18"/>
          <w:vertAlign w:val="superscript"/>
        </w:rPr>
        <w:t>00</w:t>
      </w:r>
      <w:r>
        <w:rPr>
          <w:rFonts w:ascii="Arial" w:eastAsia="Arial" w:hAnsi="Arial" w:cs="Arial"/>
          <w:color w:val="000000"/>
          <w:sz w:val="18"/>
          <w:szCs w:val="18"/>
        </w:rPr>
        <w:t> до 21</w:t>
      </w:r>
      <w:r>
        <w:rPr>
          <w:rFonts w:ascii="Arial" w:eastAsia="Arial" w:hAnsi="Arial" w:cs="Arial"/>
          <w:color w:val="000000"/>
          <w:sz w:val="18"/>
          <w:szCs w:val="18"/>
          <w:vertAlign w:val="superscript"/>
        </w:rPr>
        <w:t>00</w:t>
      </w:r>
      <w:r>
        <w:rPr>
          <w:rFonts w:ascii="Arial" w:eastAsia="Arial" w:hAnsi="Arial" w:cs="Arial"/>
          <w:color w:val="000000"/>
          <w:sz w:val="18"/>
          <w:szCs w:val="18"/>
        </w:rPr>
        <w:t> часа в будние дни, в субботу с 10.00 до 16.00. Воскресенье – выходной. 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3.2.            В праздничные дни режим работы регламентируется приказом главного врача.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3.3.            Приём врачей всех специальностей осуществляется по скользящему графику, составляемому и  утверждаемому главным врачом.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3.4.            Информация о фамилии, имени, отчестве, специальности и  квалификации специалистов находится в регистратуре.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ПОРЯДОК ОБРАЩЕНИЯ ПАЦИЕНТОВ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4.1.            Запись пациента на амбулаторный приём к врачу осуществляется путем личного обращения в регистратуре и по телефону 8 (960) 475-40-40, а также через форму записи на сайте клиники;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4.2.            При первичном обращении в Клинику Пациент должен предъявить документа, удостоверяющий личность (паспорт).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4.3.            Пациенты по  направлениям  страховых  компаний  принимаются   с обязательным предъявлением медицинского полиса  ДМС, направления от страховой компании и паспорта.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4.4.            При наличии показаний лечащий врач направляет пациента на стационарное лечение в городские больничные учреждения.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4.5.            Повторный приём пациента осуществляется в день и время, назначенное врачом.  Неявка на приём в назначенный день  влечет правовые последствия в соответствие с договором на оказание платных медицинских услуг.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4.6.            В случае необходимости направления на консультацию или госпитализацию в другие лечебные учреждения пациенту выдаётся направление установленного образца и выписка из медицинской карты.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7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ПРАВА ПАЦИЕНТА 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5.1.             При обращении в Клинику Пациент имеет право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на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: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выбор лечащего врача;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профилактику, диагностику, лечение, медицинскую реабилитацию в условиях, соответствующих санитарно-гигиеническим требованиям;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получение консультаций врачей-специалистов;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защиту сведений, составляющих врачебную тайну;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отказ от медицинского вмешательства;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возмещение вреда, причиненного здоровью при оказании ему медицинской помощи;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-        допуск к нему адвоката или законного представителя для защиты своих прав, священнослужителя.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5.2.            За реализацию Права пациента в клинике отвечает лечащий врач.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1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ОБЯЗАННОСТИ ПАЦИЕНТА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6.1.             Пациент обязан: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выполнять настоящие правила внутреннего распорядка;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выполнять предписания лечащего врача;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соблюдать правила гигиены, санитарные нормы нахождения в медицинском учреждении;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уважительно относиться к другим пациентам и посетителям Клиники, к медицинскому и обслуживающему персоналу поликлиники, соблюдать общепринятые правила этики и поведения.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Соблюдать условия, прописанные в Договоре на оказание платных медицинских услуг.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10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ПОРЯДОК ОКАЗАНИЯ ПЛАТНЫХ МЕДИЦИСКИХ УСЛУГ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7.1.             Платные медицинские услуги предоставляются в виде профилактической, лечебно-диагностической, реабилитационной медицинской помощи.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7.2.            Платные медицинские услуги оказываются пациентам по их желанию на основании заключенного с ними Договора при наличии медицинских показаний.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            Порядок оказания платных  медицинских услуг: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7.3.1.       В день записи на первичный приём в регистратуре оформляется медицинская карта пациента, договор на оказание платных  медицинских услуг в 2-х экземплярах, необходимые Приложения к договору, согласие на обработку персональных данных.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7.3.2.       Перед лечением пациентом заполняется Анкета, которая вклеивается в медицинскую карту пациента. 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7.3.3.      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В начале приёма лечащий врач производит собеседование и осмотр Пациента, разъясняет суть диагностики и возможного лечения, устанавливает предварительный диагноз, предлагает методы и возможные варианты лечения, объясняет последствия отказа от лечения и предполагаемые результаты лечения, степень риска лечения и возможные осложнения, согласовывает с Пациентом этапы лечения, конструкцию протезов и материалов, доводит до сведения пациента ориентировочную стоимость лечения, после чего с пациентом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оформляется письменное Информированное добровольное согласие на лечение, и, при необходимости и желании пациента, Предварительный план лечения.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7.3.4.                   Подробное описание оказываемых Услуг отражается в Медицинс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кой карте Пациента и Информированном добровольном согласии.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7.3.5.                   Услуги оказываются персоналом Клиники (врачами и средним медицинским персоналом) в помещении, на оборудовании и с материа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лами Клиники в соответствии с согласованным Предварительным планом лечения.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7.3.6.                   Клиника не оказывает медицинские Услуги в случае невозможности безопасного оказания Услуг, в том числе, если врач выявил у Пациента аллергические реакции, противопоказания или определенные заболевания (в том числе острые воспалительные инфекционные заболевания), состояние опьянения.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7.3.7.                   Если в процессе оказания услуг возникла необходимость измене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ния Плана лечения и (или) выполнения дополнительных действий, свя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занных с медицинскими показаниями, то такие Услуги выполняются с предварительного согласия Пациента. Отказ Пациента от проведения дополнительных действий, связанных с медицинским вмешательством, оформляется письменно с разъяснением пациенту последствий такого отказа.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7.3.8.                   Пациент подтверждает, что ознакомлен с информацией, касающейся особенностей оказываемой медицинской услуги и условий ее  предоставления своей подписью в Медицинской документации и всех Приложениях к договору.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7.3.9.       Срок оказания Услуг зависит от состояния здоровья Пациента, периода, необходимого для изготовления медицинского изделия и графика работы врача, графика визитов пациента и указывается в Предварительном плане лечения.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7.3.10.   После заключения договора пациент оплачивает в регистратуре  стоимость платных медицинских услуг после их оказания. По желанию пациента оплата может быть произведена путем внесения аванса. В подтверждение оплаты пациент получает фискальный документ установленного образца. Оплата за услуги врачу не допускается. В случае недостаточности у Пациента денежных сре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дств дл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я опла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ты оказанных услуг, задолженность Пациента перед Клиникой оформляется долговой распиской.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7.3.11.   По окончании первого приёма пациенту выдается талон, в котором прописывается дата и время повторного и последующего  приёмов.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7.3.12.   В случае изменения состояния здоровья пациента в ходе лечения, пациент обязан во время ближайшего посещения  поставить в известность об этом своего лечащего врача.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7.3.13.   В случае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,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 если пациент не может прийти на приём к своему лечащему врачу в назначенное время, пациент обязан сообщить об этом по телефону не менее чем за 24 часа до назначенного времени.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7.3.14.   По завершении лечения пациент подписывает Акт об оказанных услугах и полностью оплачивает оказанные ему услуги в регистратуре.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6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ПОРЯДОК ОФОРМЛЕНИЯ МЕДИЦИНСКИХ ДОКУМЕНТОВ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8.1.             Основными документами пациента являются Амбулаторная карта, Договор на оказание платных медицинских услуг, информированное добровольное согласие на проведение медицинского вмешательства и Приложения к договору об оказании медицинских услуг.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8.2.            Амбулаторная карта больного хранится в регистратуре в течение 5 лет с момента последнего обращения пациента.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8.3.            Хранение амбулаторной карты самим пациентом на дому, передача её в другие лечебные учреждения, третьим лицам не допускается. По письменному требованию пациенту на руки будут выданы выписка из амбулаторной карты и результаты всех медицинских исследований. По окончании лечения оформляется выписной эпикриз.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 ПОРЯДОК ПРЕДОСТАВЛЕНИЯ ИНФОРМАЦИИ 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9.1.             Информация о состоянии здоровья предоставляется пациенту лечащим врачом в доступной для него форме.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9.2.            Информация о состоянии здоровья гражданина, о факте обращения его за медицинской помощью является конфиденциальной и защищена законом.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9.3.            Информация о состоянии здоровья гражданина может быть предоставлена в правоохранительные органы, органы дознания на основании письменного запроса и в случаях, предусмотренных законодательством.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9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 ГАРАНТИИ КАЧЕСТВА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10.1.        Гарантийные сроки на медицинские услуги устанавливаются в соответствии с Положением о гарантийных обязательствах. При необходимости лечащий врачом может фиксировать сроки дополнительно в Информированном согласии или специальном документе (Гарантийный паспорт пациента).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10.2.        При оказании медицинских услуг Клиника гарантирует: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безопасность, которая обеспечивается строгим  соблюдением всех этапов дезинфекции и стерилизации медицинских инструментов и медицинского оборудования путем санитарно-эпидемиологических мероприятий в соответствии с санитарно-эпидемиологическими нормами и правилами, а также использованием разрешенных к применению Минздравом РФ технологий и материалов;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предоставление полной, достоверной и доступной по форме информации о состоянии здоровья Пациента с учетом его права и желания получать ее по доброй воле;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оказание видов медицинских услуг в соответствии с лицензией; 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проведение лечения специалистами, имеющими сертификаты, подтверждающие право на осуществление данного вида медицинской деятельности;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тщательное соблюдение технологий лечения, что предполагает профессиональную подготовку врачей и медицинских сестёр;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индивидуальный подбор анестетиков, что позволяет в максимальной степени иск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 xml:space="preserve">лючить болевые ощущения, учитывая при этом возраст Пациента, его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аллергологический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статус, показатели общего здо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ровья и опыт лечения;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мероприятия по устранению и снижению степени осложнений, которые могут возникнуть в процессе или после оказания услуги;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проведение контрольных осмотров – по показаниям, после сложного лечения или при необходимости упреждения нежела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тельных последствий;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 проведение бесплатных профилактичес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ких осмотров с частотой, определяемой лечащим врачом;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-        динамический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контроль за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процессом выздоровления, реабилитации и резуль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татов оказания медицинской услуги;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-         достижение показателей качества медицинской услуги и эстетических результатов (с уче</w:t>
      </w:r>
      <w:r>
        <w:rPr>
          <w:rFonts w:ascii="Arial" w:eastAsia="Arial" w:hAnsi="Arial" w:cs="Arial"/>
          <w:color w:val="000000"/>
          <w:sz w:val="18"/>
          <w:szCs w:val="18"/>
        </w:rPr>
        <w:softHyphen/>
        <w:t>том имеющихся в отечественной медицине стандартов и алгоритмов, пожеланий пациента и объективных обстоятельств, выявленных врачом).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735B2" w:rsidRDefault="00D735B2" w:rsidP="00D735B2">
      <w:pPr>
        <w:widowControl w:val="0"/>
        <w:numPr>
          <w:ilvl w:val="0"/>
          <w:numId w:val="8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 ПРОЧИЕ ПОЛОЖЕНИЯ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11.1.         При возникновении конфликта между пациентом и врачом, средним или младшим медицинским персоналом спорный вопрос решается Врачебной Комиссией.</w:t>
      </w:r>
    </w:p>
    <w:p w:rsidR="00D735B2" w:rsidRDefault="00D735B2" w:rsidP="00D735B2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11.2.        Прием  главного  врача  по  всем  вопросам  каждую    среду  с  14</w:t>
      </w:r>
      <w:r>
        <w:rPr>
          <w:rFonts w:ascii="Arial" w:eastAsia="Arial" w:hAnsi="Arial" w:cs="Arial"/>
          <w:color w:val="000000"/>
          <w:sz w:val="18"/>
          <w:szCs w:val="18"/>
          <w:vertAlign w:val="superscript"/>
        </w:rPr>
        <w:t>00</w:t>
      </w:r>
      <w:r>
        <w:rPr>
          <w:rFonts w:ascii="Arial" w:eastAsia="Arial" w:hAnsi="Arial" w:cs="Arial"/>
          <w:color w:val="000000"/>
          <w:sz w:val="18"/>
          <w:szCs w:val="18"/>
        </w:rPr>
        <w:t>  до  15</w:t>
      </w:r>
      <w:r>
        <w:rPr>
          <w:rFonts w:ascii="Arial" w:eastAsia="Arial" w:hAnsi="Arial" w:cs="Arial"/>
          <w:color w:val="000000"/>
          <w:sz w:val="18"/>
          <w:szCs w:val="18"/>
          <w:vertAlign w:val="superscript"/>
        </w:rPr>
        <w:t>00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</w:p>
    <w:p w:rsidR="00D735B2" w:rsidRDefault="00D735B2" w:rsidP="00D735B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11.3.        Вся информация о работе Клиники, о контролирующих органах, о гарантийных сроках и т. п. доводится до сведения пациентов в доступной форме на информационном стенде, расположенном в регистратуре, а также на сайте Клиники в сети Интернет.</w:t>
      </w:r>
    </w:p>
    <w:p w:rsidR="00DD5D62" w:rsidRDefault="00DD5D62"/>
    <w:sectPr w:rsidR="00DD5D62" w:rsidSect="00886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5"/>
    <w:multiLevelType w:val="multilevel"/>
    <w:tmpl w:val="00000005"/>
    <w:name w:val="RTF_Num 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RTF_Num 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multilevel"/>
    <w:tmpl w:val="00000007"/>
    <w:name w:val="RTF_Num 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8"/>
    <w:multiLevelType w:val="multilevel"/>
    <w:tmpl w:val="00000008"/>
    <w:name w:val="RTF_Num 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A"/>
    <w:multiLevelType w:val="multilevel"/>
    <w:tmpl w:val="0000000A"/>
    <w:name w:val="RTF_Num 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B"/>
    <w:multiLevelType w:val="multilevel"/>
    <w:tmpl w:val="0000000B"/>
    <w:name w:val="RTF_Num 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C"/>
    <w:multiLevelType w:val="multilevel"/>
    <w:tmpl w:val="0000000C"/>
    <w:name w:val="RTF_Num 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E"/>
    <w:multiLevelType w:val="multilevel"/>
    <w:tmpl w:val="0000000E"/>
    <w:name w:val="RTF_Num 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F"/>
    <w:multiLevelType w:val="multilevel"/>
    <w:tmpl w:val="0000000F"/>
    <w:name w:val="RTF_Num 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35B2"/>
    <w:rsid w:val="00886DB6"/>
    <w:rsid w:val="00A14CA9"/>
    <w:rsid w:val="00D735B2"/>
    <w:rsid w:val="00DD5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2017-10-29T13:06:00Z</dcterms:created>
  <dcterms:modified xsi:type="dcterms:W3CDTF">2017-11-19T19:17:00Z</dcterms:modified>
</cp:coreProperties>
</file>