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66B" w:rsidRDefault="0065666B" w:rsidP="00983962">
      <w:pPr>
        <w:spacing w:line="270" w:lineRule="atLeast"/>
        <w:rPr>
          <w:rFonts w:ascii="Arial" w:eastAsia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-1127760</wp:posOffset>
            </wp:positionH>
            <wp:positionV relativeFrom="paragraph">
              <wp:posOffset>-767715</wp:posOffset>
            </wp:positionV>
            <wp:extent cx="7648575" cy="1828800"/>
            <wp:effectExtent l="19050" t="0" r="9525" b="0"/>
            <wp:wrapSquare wrapText="bothSides"/>
            <wp:docPr id="2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82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3962" w:rsidRDefault="00983962" w:rsidP="00983962">
      <w:pPr>
        <w:spacing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bCs/>
          <w:color w:val="000000"/>
          <w:sz w:val="18"/>
          <w:szCs w:val="18"/>
        </w:rPr>
        <w:t>Общественные объединения по защите прав граждан в сфере охраны здоровья</w:t>
      </w:r>
    </w:p>
    <w:p w:rsidR="00983962" w:rsidRDefault="00983962" w:rsidP="0098396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1. Граждане имеют право на создание общественных объединений по защите прав граждан в сфере охраны здоровья, формируемых на добровольной основе.</w:t>
      </w:r>
    </w:p>
    <w:p w:rsidR="00983962" w:rsidRDefault="00983962" w:rsidP="0098396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2.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вопросов, связанных с нарушением таких норм и правил.</w:t>
      </w:r>
    </w:p>
    <w:p w:rsidR="00983962" w:rsidRDefault="00983962" w:rsidP="00983962">
      <w:pPr>
        <w:spacing w:after="270" w:line="270" w:lineRule="atLeast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3.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препаратов, биологически активных добавок, медицинских изделий, специализированных продуктов лечебного питания и заменителей грудного молока.</w:t>
      </w:r>
    </w:p>
    <w:p w:rsidR="008C7009" w:rsidRDefault="008C7009"/>
    <w:sectPr w:rsidR="008C7009" w:rsidSect="005A2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83962"/>
    <w:rsid w:val="005A254D"/>
    <w:rsid w:val="0065666B"/>
    <w:rsid w:val="008C7009"/>
    <w:rsid w:val="00983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5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Юра</cp:lastModifiedBy>
  <cp:revision>3</cp:revision>
  <dcterms:created xsi:type="dcterms:W3CDTF">2017-10-29T13:03:00Z</dcterms:created>
  <dcterms:modified xsi:type="dcterms:W3CDTF">2017-11-19T19:19:00Z</dcterms:modified>
</cp:coreProperties>
</file>